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47" w:rsidRDefault="003C4184" w:rsidP="00E83247">
      <w:pPr>
        <w:outlineLvl w:val="0"/>
        <w:rPr>
          <w:rFonts w:ascii="Helvetica" w:eastAsia="Arial Unicode MS" w:hAnsi="Arial Unicode MS"/>
          <w:b/>
          <w:color w:val="000000" w:themeColor="text1"/>
          <w:sz w:val="28"/>
          <w:szCs w:val="28"/>
        </w:rPr>
      </w:pPr>
      <w:r w:rsidRPr="003C4184">
        <w:rPr>
          <w:rFonts w:ascii="Helvetica" w:eastAsia="Arial Unicode MS" w:hAnsi="Arial Unicode MS"/>
          <w:b/>
          <w:color w:val="000000" w:themeColor="text1"/>
          <w:sz w:val="28"/>
          <w:szCs w:val="28"/>
        </w:rPr>
        <w:t>SOP FOR PRESIDENT</w:t>
      </w:r>
    </w:p>
    <w:p w:rsidR="0086521A" w:rsidRPr="0062567A" w:rsidRDefault="0086521A" w:rsidP="00E83247">
      <w:pPr>
        <w:outlineLvl w:val="0"/>
        <w:rPr>
          <w:rFonts w:ascii="Monotype Corsiva" w:eastAsia="Arial Unicode MS" w:hAnsi="Monotype Corsiva"/>
          <w:b/>
          <w:color w:val="000000" w:themeColor="text1"/>
          <w:sz w:val="32"/>
          <w:szCs w:val="32"/>
        </w:rPr>
      </w:pPr>
      <w:proofErr w:type="spellStart"/>
      <w:r w:rsidRPr="0062567A">
        <w:rPr>
          <w:rFonts w:ascii="Monotype Corsiva" w:eastAsia="Arial Unicode MS" w:hAnsi="Monotype Corsiva"/>
          <w:b/>
          <w:color w:val="000000" w:themeColor="text1"/>
          <w:sz w:val="32"/>
          <w:szCs w:val="32"/>
        </w:rPr>
        <w:t>Dr.Ramesh</w:t>
      </w:r>
      <w:proofErr w:type="spellEnd"/>
      <w:r w:rsidRPr="0062567A">
        <w:rPr>
          <w:rFonts w:ascii="Monotype Corsiva" w:eastAsia="Arial Unicode MS" w:hAnsi="Monotype Corsiva"/>
          <w:b/>
          <w:color w:val="000000" w:themeColor="text1"/>
          <w:sz w:val="32"/>
          <w:szCs w:val="32"/>
        </w:rPr>
        <w:t xml:space="preserve"> Bhat</w:t>
      </w:r>
    </w:p>
    <w:p w:rsidR="00E83247" w:rsidRPr="0062567A" w:rsidRDefault="00E83247" w:rsidP="0062567A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41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418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567A">
        <w:rPr>
          <w:rFonts w:ascii="Times New Roman" w:hAnsi="Times New Roman" w:cs="Times New Roman"/>
          <w:sz w:val="24"/>
          <w:szCs w:val="24"/>
        </w:rPr>
        <w:t>)            Shall Chair all the meetings of the Central Council and GBM of his tenure and any of the special committees when appointed and any other committee of which he/she may be a member and for which no Chairperson has been appointed.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(ii)           Shall preside at the Annual Conference for the year of his/her election as a president. 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(iii)          Shall deliver the Presidential address after the inauguration of the conference held for the year of his/her term of office.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   To achieve a goal and objective, give of the association he will launch a presidential programme which he can be highlighted during </w:t>
      </w:r>
      <w:r w:rsidR="00276B18" w:rsidRPr="0062567A">
        <w:rPr>
          <w:rFonts w:ascii="Times New Roman" w:hAnsi="Times New Roman"/>
          <w:color w:val="auto"/>
          <w:szCs w:val="24"/>
        </w:rPr>
        <w:t xml:space="preserve">his presidential address at </w:t>
      </w:r>
      <w:proofErr w:type="spellStart"/>
      <w:r w:rsidR="00276B18" w:rsidRPr="0062567A">
        <w:rPr>
          <w:rFonts w:ascii="Times New Roman" w:hAnsi="Times New Roman"/>
          <w:color w:val="auto"/>
          <w:szCs w:val="24"/>
        </w:rPr>
        <w:t>cuticons</w:t>
      </w:r>
      <w:proofErr w:type="spellEnd"/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proofErr w:type="gramStart"/>
      <w:r w:rsidRPr="0062567A">
        <w:rPr>
          <w:rFonts w:ascii="Times New Roman" w:hAnsi="Times New Roman"/>
          <w:color w:val="auto"/>
          <w:szCs w:val="24"/>
        </w:rPr>
        <w:t>(iv)          Shall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 guide and control the activities of the Association along with the Honorary General Secretary who shall normally be in charge of the office of the Association.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(v)           Shall conduct the proceedings of the meetings and </w:t>
      </w:r>
      <w:proofErr w:type="gramStart"/>
      <w:r w:rsidRPr="0062567A">
        <w:rPr>
          <w:rFonts w:ascii="Times New Roman" w:hAnsi="Times New Roman"/>
          <w:color w:val="auto"/>
          <w:szCs w:val="24"/>
        </w:rPr>
        <w:t>conferences(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CUTICON and MIDCUTICON) held during his/her term of office in the opening year the year president will appoint various committees and subcommittee to be Ratify by the GBMs. 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(vi)          Shall in the case of doubtful points in the Rules and Byelaws interpret the same with four other members of the Executive Council consisting of the President -elect, the two Vice-President s and the immediate Past-</w:t>
      </w:r>
      <w:proofErr w:type="gramStart"/>
      <w:r w:rsidRPr="0062567A">
        <w:rPr>
          <w:rFonts w:ascii="Times New Roman" w:hAnsi="Times New Roman"/>
          <w:color w:val="auto"/>
          <w:szCs w:val="24"/>
        </w:rPr>
        <w:t>President.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  In the absence of any of the above members at a specific meeting, the necessary vacancy or vacancies can be filled by election from out of the members of the Central Council, present on </w:t>
      </w:r>
      <w:proofErr w:type="gramStart"/>
      <w:r w:rsidRPr="0062567A">
        <w:rPr>
          <w:rFonts w:ascii="Times New Roman" w:hAnsi="Times New Roman"/>
          <w:color w:val="auto"/>
          <w:szCs w:val="24"/>
        </w:rPr>
        <w:t>the  occasion</w:t>
      </w:r>
      <w:proofErr w:type="gramEnd"/>
      <w:r w:rsidRPr="0062567A">
        <w:rPr>
          <w:rFonts w:ascii="Times New Roman" w:hAnsi="Times New Roman"/>
          <w:color w:val="auto"/>
          <w:szCs w:val="24"/>
        </w:rPr>
        <w:t>.  If the interpretation of the ambiguous or doubtful points is not unanimous, legal expert shall be sought and his opinion shall be binding.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(vii)         In the extra-ordinary, unforeseen circumstances shall, in consultation with the Executive Committee, use his discretionary powers to take a decision to resolve any problem. In case of election dispute or any other serious issue he is empowered to appoint arbitration committee of past 5 immediate past presidents.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(viii)        Shall in addition to his/her ordinary vote have a casting vote in case of equality of votes i.e. in case of a </w:t>
      </w:r>
      <w:proofErr w:type="gramStart"/>
      <w:r w:rsidRPr="0062567A">
        <w:rPr>
          <w:rFonts w:ascii="Times New Roman" w:hAnsi="Times New Roman"/>
          <w:color w:val="auto"/>
          <w:szCs w:val="24"/>
        </w:rPr>
        <w:t>tie.</w:t>
      </w:r>
      <w:proofErr w:type="gramEnd"/>
      <w:r w:rsidRPr="0062567A">
        <w:rPr>
          <w:rFonts w:ascii="Times New Roman" w:hAnsi="Times New Roman"/>
          <w:color w:val="auto"/>
          <w:szCs w:val="24"/>
        </w:rPr>
        <w:t> If he or she fails to give his or her casting vote, the motion shall be declared invalid.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(ix)            Shall be actively involved in the activities of State and Local Branches either directly or through his Vice-President s and Joint General Secretaries.  President shall also appoint these officers of IADVL as in-charge of their contiguous Branches.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lastRenderedPageBreak/>
        <w:t xml:space="preserve">(xi)           To call meetings of the Executive Committee of the Association in month of </w:t>
      </w:r>
      <w:proofErr w:type="gramStart"/>
      <w:r w:rsidRPr="0062567A">
        <w:rPr>
          <w:rFonts w:ascii="Times New Roman" w:hAnsi="Times New Roman"/>
          <w:color w:val="auto"/>
          <w:szCs w:val="24"/>
        </w:rPr>
        <w:t>Dec ,during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 DERMACON and also during MIDCUTICON to discuss, evaluate, review and assess the activities and General management of the Asso</w:t>
      </w:r>
      <w:bookmarkStart w:id="0" w:name="_GoBack"/>
      <w:bookmarkEnd w:id="0"/>
      <w:r w:rsidRPr="0062567A">
        <w:rPr>
          <w:rFonts w:ascii="Times New Roman" w:hAnsi="Times New Roman"/>
          <w:color w:val="auto"/>
          <w:szCs w:val="24"/>
        </w:rPr>
        <w:t>ciation. </w:t>
      </w:r>
      <w:proofErr w:type="gramStart"/>
      <w:r w:rsidRPr="0062567A">
        <w:rPr>
          <w:rFonts w:ascii="Times New Roman" w:hAnsi="Times New Roman"/>
          <w:color w:val="auto"/>
          <w:szCs w:val="24"/>
        </w:rPr>
        <w:t>The venues   of such meetings to be decided in consultation with the Hon. General Secretary.</w:t>
      </w:r>
      <w:proofErr w:type="gramEnd"/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In consultation with president </w:t>
      </w:r>
      <w:proofErr w:type="gramStart"/>
      <w:r w:rsidRPr="0062567A">
        <w:rPr>
          <w:rFonts w:ascii="Times New Roman" w:hAnsi="Times New Roman"/>
          <w:color w:val="auto"/>
          <w:szCs w:val="24"/>
        </w:rPr>
        <w:t>elect ,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 immediate past president, </w:t>
      </w:r>
      <w:proofErr w:type="spellStart"/>
      <w:r w:rsidRPr="0062567A">
        <w:rPr>
          <w:rFonts w:ascii="Times New Roman" w:hAnsi="Times New Roman"/>
          <w:color w:val="auto"/>
          <w:szCs w:val="24"/>
        </w:rPr>
        <w:t>hon</w:t>
      </w:r>
      <w:proofErr w:type="spellEnd"/>
      <w:r w:rsidRPr="0062567A">
        <w:rPr>
          <w:rFonts w:ascii="Times New Roman" w:hAnsi="Times New Roman"/>
          <w:color w:val="auto"/>
          <w:szCs w:val="24"/>
        </w:rPr>
        <w:t xml:space="preserve"> secretary and Deputy chairman of the IADVL academy he will nominate new </w:t>
      </w:r>
      <w:proofErr w:type="spellStart"/>
      <w:r w:rsidRPr="0062567A">
        <w:rPr>
          <w:rFonts w:ascii="Times New Roman" w:hAnsi="Times New Roman"/>
          <w:color w:val="auto"/>
          <w:szCs w:val="24"/>
        </w:rPr>
        <w:t>Dep</w:t>
      </w:r>
      <w:proofErr w:type="spellEnd"/>
      <w:r w:rsidRPr="0062567A">
        <w:rPr>
          <w:rFonts w:ascii="Times New Roman" w:hAnsi="Times New Roman"/>
          <w:color w:val="auto"/>
          <w:szCs w:val="24"/>
        </w:rPr>
        <w:t xml:space="preserve"> chairman of IADVL academy and new members whenever required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Minutes of the EC, GBM to be counter checked to be signed by the president along with the secretary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He will inspect the newly elected venue for the CUTICON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Along with president elect, immediate past president and </w:t>
      </w:r>
      <w:proofErr w:type="spellStart"/>
      <w:r w:rsidRPr="0062567A">
        <w:rPr>
          <w:rFonts w:ascii="Times New Roman" w:hAnsi="Times New Roman"/>
          <w:color w:val="auto"/>
          <w:szCs w:val="24"/>
        </w:rPr>
        <w:t>hon</w:t>
      </w:r>
      <w:proofErr w:type="spellEnd"/>
      <w:r w:rsidRPr="0062567A">
        <w:rPr>
          <w:rFonts w:ascii="Times New Roman" w:hAnsi="Times New Roman"/>
          <w:color w:val="auto"/>
          <w:szCs w:val="24"/>
        </w:rPr>
        <w:t xml:space="preserve"> secretary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He will chair the central scientific committee of the coming CUTICON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>Along with EC members will decide on various awards and Orations</w:t>
      </w: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</w:p>
    <w:p w:rsidR="00E83247" w:rsidRPr="0062567A" w:rsidRDefault="00E83247" w:rsidP="0062567A">
      <w:pPr>
        <w:pStyle w:val="Body1"/>
        <w:spacing w:line="360" w:lineRule="auto"/>
        <w:jc w:val="both"/>
        <w:rPr>
          <w:rFonts w:ascii="Times New Roman" w:hAnsi="Times New Roman"/>
          <w:color w:val="auto"/>
          <w:szCs w:val="24"/>
        </w:rPr>
      </w:pPr>
      <w:r w:rsidRPr="0062567A">
        <w:rPr>
          <w:rFonts w:ascii="Times New Roman" w:hAnsi="Times New Roman"/>
          <w:color w:val="auto"/>
          <w:szCs w:val="24"/>
        </w:rPr>
        <w:t xml:space="preserve">He will be in constant touch with </w:t>
      </w:r>
      <w:proofErr w:type="spellStart"/>
      <w:r w:rsidRPr="0062567A">
        <w:rPr>
          <w:rFonts w:ascii="Times New Roman" w:hAnsi="Times New Roman"/>
          <w:color w:val="auto"/>
          <w:szCs w:val="24"/>
        </w:rPr>
        <w:t>hon</w:t>
      </w:r>
      <w:proofErr w:type="spellEnd"/>
      <w:r w:rsidRPr="0062567A">
        <w:rPr>
          <w:rFonts w:ascii="Times New Roman" w:hAnsi="Times New Roman"/>
          <w:color w:val="auto"/>
          <w:szCs w:val="24"/>
        </w:rPr>
        <w:t xml:space="preserve"> secretary and </w:t>
      </w:r>
      <w:proofErr w:type="gramStart"/>
      <w:r w:rsidRPr="0062567A">
        <w:rPr>
          <w:rFonts w:ascii="Times New Roman" w:hAnsi="Times New Roman"/>
          <w:color w:val="auto"/>
          <w:szCs w:val="24"/>
        </w:rPr>
        <w:t>treasurer  and</w:t>
      </w:r>
      <w:proofErr w:type="gramEnd"/>
      <w:r w:rsidRPr="0062567A">
        <w:rPr>
          <w:rFonts w:ascii="Times New Roman" w:hAnsi="Times New Roman"/>
          <w:color w:val="auto"/>
          <w:szCs w:val="24"/>
        </w:rPr>
        <w:t xml:space="preserve"> also executive committee for the smooth running of the association.</w:t>
      </w:r>
    </w:p>
    <w:sectPr w:rsidR="00E83247" w:rsidRPr="0062567A" w:rsidSect="00120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3247"/>
    <w:rsid w:val="001204F6"/>
    <w:rsid w:val="00276B18"/>
    <w:rsid w:val="003C1A1E"/>
    <w:rsid w:val="003C4184"/>
    <w:rsid w:val="0053775F"/>
    <w:rsid w:val="0062567A"/>
    <w:rsid w:val="0086521A"/>
    <w:rsid w:val="00B85D11"/>
    <w:rsid w:val="00C039BB"/>
    <w:rsid w:val="00C65587"/>
    <w:rsid w:val="00E83247"/>
    <w:rsid w:val="00FD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24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E83247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Ramesh Bhat</dc:creator>
  <cp:lastModifiedBy>User</cp:lastModifiedBy>
  <cp:revision>6</cp:revision>
  <dcterms:created xsi:type="dcterms:W3CDTF">2013-08-13T20:03:00Z</dcterms:created>
  <dcterms:modified xsi:type="dcterms:W3CDTF">2014-10-25T21:56:00Z</dcterms:modified>
</cp:coreProperties>
</file>